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87C" w:rsidRPr="001D187C" w:rsidRDefault="005B387B" w:rsidP="001D187C">
      <w:pPr>
        <w:jc w:val="center"/>
        <w:rPr>
          <w:sz w:val="26"/>
          <w:szCs w:val="26"/>
        </w:rPr>
      </w:pPr>
      <w:r>
        <w:rPr>
          <w:sz w:val="26"/>
          <w:szCs w:val="26"/>
        </w:rPr>
        <w:t>„ТОПЛОФИКАЦИЯ – СЛИВЕН” ЕАД</w:t>
      </w:r>
    </w:p>
    <w:p w:rsidR="001D187C" w:rsidRPr="001D187C" w:rsidRDefault="001D187C" w:rsidP="001D187C">
      <w:pPr>
        <w:jc w:val="center"/>
        <w:rPr>
          <w:sz w:val="26"/>
          <w:szCs w:val="26"/>
        </w:rPr>
      </w:pPr>
    </w:p>
    <w:p w:rsidR="001D187C" w:rsidRDefault="001D187C" w:rsidP="001D187C">
      <w:pPr>
        <w:jc w:val="center"/>
        <w:rPr>
          <w:sz w:val="26"/>
          <w:szCs w:val="26"/>
        </w:rPr>
      </w:pPr>
    </w:p>
    <w:p w:rsidR="005B387B" w:rsidRPr="001D187C" w:rsidRDefault="005B387B" w:rsidP="001D187C">
      <w:pPr>
        <w:jc w:val="center"/>
        <w:rPr>
          <w:sz w:val="26"/>
          <w:szCs w:val="26"/>
        </w:rPr>
      </w:pPr>
    </w:p>
    <w:p w:rsidR="00F44125" w:rsidRPr="001D187C" w:rsidRDefault="0055369F" w:rsidP="001D187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Данни и доказателства за о</w:t>
      </w:r>
      <w:r w:rsidR="009E2720" w:rsidRPr="001D187C">
        <w:rPr>
          <w:b/>
          <w:sz w:val="26"/>
          <w:szCs w:val="26"/>
        </w:rPr>
        <w:t>пределяне на допустимите</w:t>
      </w:r>
      <w:r>
        <w:rPr>
          <w:b/>
          <w:sz w:val="26"/>
          <w:szCs w:val="26"/>
        </w:rPr>
        <w:t xml:space="preserve"> размери на </w:t>
      </w:r>
      <w:r w:rsidR="009E2720" w:rsidRPr="001D187C">
        <w:rPr>
          <w:b/>
          <w:sz w:val="26"/>
          <w:szCs w:val="26"/>
        </w:rPr>
        <w:t>технологични разходи</w:t>
      </w:r>
      <w:r>
        <w:rPr>
          <w:b/>
          <w:sz w:val="26"/>
          <w:szCs w:val="26"/>
        </w:rPr>
        <w:t xml:space="preserve"> на топлинна енергия </w:t>
      </w:r>
      <w:r w:rsidR="009E2720" w:rsidRPr="001D187C">
        <w:rPr>
          <w:b/>
          <w:sz w:val="26"/>
          <w:szCs w:val="26"/>
        </w:rPr>
        <w:t>при преноса на топлинна енергия.</w:t>
      </w:r>
    </w:p>
    <w:p w:rsidR="009E2720" w:rsidRPr="001D187C" w:rsidRDefault="009E2720" w:rsidP="001D187C">
      <w:pPr>
        <w:jc w:val="both"/>
        <w:rPr>
          <w:sz w:val="26"/>
          <w:szCs w:val="26"/>
        </w:rPr>
      </w:pPr>
    </w:p>
    <w:p w:rsidR="009E2720" w:rsidRPr="001D187C" w:rsidRDefault="009E2720" w:rsidP="001D187C">
      <w:pPr>
        <w:ind w:firstLine="708"/>
        <w:jc w:val="both"/>
        <w:rPr>
          <w:sz w:val="26"/>
          <w:szCs w:val="26"/>
        </w:rPr>
      </w:pPr>
      <w:r w:rsidRPr="001D187C">
        <w:rPr>
          <w:sz w:val="26"/>
          <w:szCs w:val="26"/>
        </w:rPr>
        <w:t>Технологичните разходи при преноса се състоят от две компоненти. Едната е технологични разходи в абонатните станции, другата е излъчване от тръбопроводите.</w:t>
      </w:r>
    </w:p>
    <w:p w:rsidR="009E2720" w:rsidRPr="001D187C" w:rsidRDefault="009E2720" w:rsidP="001D187C">
      <w:pPr>
        <w:jc w:val="both"/>
        <w:rPr>
          <w:sz w:val="26"/>
          <w:szCs w:val="26"/>
        </w:rPr>
      </w:pPr>
    </w:p>
    <w:p w:rsidR="005B387B" w:rsidRDefault="009E2720" w:rsidP="001D187C">
      <w:pPr>
        <w:ind w:firstLine="708"/>
        <w:jc w:val="both"/>
        <w:rPr>
          <w:sz w:val="26"/>
          <w:szCs w:val="26"/>
        </w:rPr>
      </w:pPr>
      <w:r w:rsidRPr="001D187C">
        <w:rPr>
          <w:sz w:val="26"/>
          <w:szCs w:val="26"/>
        </w:rPr>
        <w:t xml:space="preserve">Технологичните разходи в абонатните станции </w:t>
      </w:r>
      <w:r w:rsidR="00E764AB" w:rsidRPr="001D187C">
        <w:rPr>
          <w:sz w:val="26"/>
          <w:szCs w:val="26"/>
        </w:rPr>
        <w:t>се определят чр</w:t>
      </w:r>
      <w:r w:rsidR="001D187C" w:rsidRPr="001D187C">
        <w:rPr>
          <w:sz w:val="26"/>
          <w:szCs w:val="26"/>
        </w:rPr>
        <w:t xml:space="preserve">ез методика, изготвена от авторски колектив с ръководител проф. Ал. </w:t>
      </w:r>
      <w:proofErr w:type="spellStart"/>
      <w:r w:rsidR="001D187C" w:rsidRPr="001D187C">
        <w:rPr>
          <w:sz w:val="26"/>
          <w:szCs w:val="26"/>
        </w:rPr>
        <w:t>Кирий</w:t>
      </w:r>
      <w:proofErr w:type="spellEnd"/>
      <w:r w:rsidR="001D187C" w:rsidRPr="001D187C">
        <w:rPr>
          <w:sz w:val="26"/>
          <w:szCs w:val="26"/>
        </w:rPr>
        <w:t xml:space="preserve">. Съгласно Методиката за всеки тип и размер на инсталираните </w:t>
      </w:r>
      <w:proofErr w:type="spellStart"/>
      <w:r w:rsidR="001D187C" w:rsidRPr="001D187C">
        <w:rPr>
          <w:sz w:val="26"/>
          <w:szCs w:val="26"/>
        </w:rPr>
        <w:t>топлообменници</w:t>
      </w:r>
      <w:proofErr w:type="spellEnd"/>
      <w:r w:rsidR="001D187C" w:rsidRPr="001D187C">
        <w:rPr>
          <w:sz w:val="26"/>
          <w:szCs w:val="26"/>
        </w:rPr>
        <w:t xml:space="preserve"> са определени </w:t>
      </w:r>
      <w:r w:rsidR="005B387B">
        <w:rPr>
          <w:sz w:val="26"/>
          <w:szCs w:val="26"/>
        </w:rPr>
        <w:t xml:space="preserve">коефициенти, участващи във формула за изчисление на конкретните  </w:t>
      </w:r>
      <w:r w:rsidR="001D187C" w:rsidRPr="001D187C">
        <w:rPr>
          <w:sz w:val="26"/>
          <w:szCs w:val="26"/>
        </w:rPr>
        <w:t xml:space="preserve">стойности на технологични разходи. </w:t>
      </w:r>
    </w:p>
    <w:p w:rsidR="009E2720" w:rsidRPr="001D187C" w:rsidRDefault="001D187C" w:rsidP="001D187C">
      <w:pPr>
        <w:ind w:firstLine="708"/>
        <w:jc w:val="both"/>
        <w:rPr>
          <w:sz w:val="26"/>
          <w:szCs w:val="26"/>
        </w:rPr>
      </w:pPr>
      <w:r w:rsidRPr="001D187C">
        <w:rPr>
          <w:sz w:val="26"/>
          <w:szCs w:val="26"/>
        </w:rPr>
        <w:t>Ежемесечно в зависимост от температури</w:t>
      </w:r>
      <w:proofErr w:type="spellStart"/>
      <w:r w:rsidR="005B387B">
        <w:rPr>
          <w:sz w:val="26"/>
          <w:szCs w:val="26"/>
          <w:lang w:val="en-US"/>
        </w:rPr>
        <w:t>те</w:t>
      </w:r>
      <w:proofErr w:type="spellEnd"/>
      <w:r w:rsidR="005B387B">
        <w:rPr>
          <w:sz w:val="26"/>
          <w:szCs w:val="26"/>
          <w:lang w:val="en-US"/>
        </w:rPr>
        <w:t xml:space="preserve"> </w:t>
      </w:r>
      <w:proofErr w:type="spellStart"/>
      <w:r w:rsidR="005B387B">
        <w:rPr>
          <w:sz w:val="26"/>
          <w:szCs w:val="26"/>
          <w:lang w:val="en-US"/>
        </w:rPr>
        <w:t>на</w:t>
      </w:r>
      <w:proofErr w:type="spellEnd"/>
      <w:r w:rsidR="005B387B">
        <w:rPr>
          <w:sz w:val="26"/>
          <w:szCs w:val="26"/>
          <w:lang w:val="en-US"/>
        </w:rPr>
        <w:t xml:space="preserve"> </w:t>
      </w:r>
      <w:proofErr w:type="spellStart"/>
      <w:r w:rsidR="005B387B">
        <w:rPr>
          <w:sz w:val="26"/>
          <w:szCs w:val="26"/>
          <w:lang w:val="en-US"/>
        </w:rPr>
        <w:t>топлоно</w:t>
      </w:r>
      <w:proofErr w:type="spellEnd"/>
      <w:r w:rsidR="005B387B">
        <w:rPr>
          <w:sz w:val="26"/>
          <w:szCs w:val="26"/>
        </w:rPr>
        <w:t>с</w:t>
      </w:r>
      <w:proofErr w:type="spellStart"/>
      <w:r w:rsidR="005B387B">
        <w:rPr>
          <w:sz w:val="26"/>
          <w:szCs w:val="26"/>
          <w:lang w:val="en-US"/>
        </w:rPr>
        <w:t>ителя</w:t>
      </w:r>
      <w:proofErr w:type="spellEnd"/>
      <w:r w:rsidR="005B387B">
        <w:rPr>
          <w:sz w:val="26"/>
          <w:szCs w:val="26"/>
        </w:rPr>
        <w:t xml:space="preserve">, околната температура, и съответния коефициент съгласно методиката, </w:t>
      </w:r>
      <w:r w:rsidRPr="001D187C">
        <w:rPr>
          <w:sz w:val="26"/>
          <w:szCs w:val="26"/>
        </w:rPr>
        <w:t>за периода</w:t>
      </w:r>
      <w:r w:rsidR="005B387B" w:rsidRPr="005B387B">
        <w:rPr>
          <w:sz w:val="26"/>
          <w:szCs w:val="26"/>
        </w:rPr>
        <w:t xml:space="preserve"> </w:t>
      </w:r>
      <w:r w:rsidR="005B387B" w:rsidRPr="001D187C">
        <w:rPr>
          <w:sz w:val="26"/>
          <w:szCs w:val="26"/>
        </w:rPr>
        <w:t>се изчисляват конкретните количества</w:t>
      </w:r>
      <w:r w:rsidRPr="001D187C">
        <w:rPr>
          <w:sz w:val="26"/>
          <w:szCs w:val="26"/>
        </w:rPr>
        <w:t>.</w:t>
      </w:r>
    </w:p>
    <w:p w:rsidR="001D187C" w:rsidRDefault="001D187C" w:rsidP="001D187C">
      <w:pPr>
        <w:ind w:firstLine="708"/>
        <w:jc w:val="both"/>
        <w:rPr>
          <w:sz w:val="26"/>
          <w:szCs w:val="26"/>
        </w:rPr>
      </w:pPr>
      <w:r w:rsidRPr="001D187C">
        <w:rPr>
          <w:sz w:val="26"/>
          <w:szCs w:val="26"/>
        </w:rPr>
        <w:t>Технологичните разходи от излъчване</w:t>
      </w:r>
      <w:r w:rsidR="00B01646">
        <w:rPr>
          <w:sz w:val="26"/>
          <w:szCs w:val="26"/>
        </w:rPr>
        <w:t>,</w:t>
      </w:r>
      <w:r w:rsidRPr="001D187C">
        <w:rPr>
          <w:sz w:val="26"/>
          <w:szCs w:val="26"/>
        </w:rPr>
        <w:t xml:space="preserve"> са резултантни от отпуснатото количество  топлинна от Топлофикация и сумата от отчетените количества топлинна енергия по топломери при клиентите.</w:t>
      </w:r>
    </w:p>
    <w:p w:rsidR="001D187C" w:rsidRDefault="00085519" w:rsidP="001D187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 2015 г. отчетените количества са</w:t>
      </w:r>
      <w:r w:rsidR="005B387B">
        <w:rPr>
          <w:sz w:val="26"/>
          <w:szCs w:val="26"/>
        </w:rPr>
        <w:t>,</w:t>
      </w:r>
      <w:r>
        <w:rPr>
          <w:sz w:val="26"/>
          <w:szCs w:val="26"/>
        </w:rPr>
        <w:t xml:space="preserve"> както следва:</w:t>
      </w:r>
    </w:p>
    <w:p w:rsidR="00085519" w:rsidRDefault="005B387B" w:rsidP="00085519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Технологични разходи в абонатн</w:t>
      </w:r>
      <w:r w:rsidR="00085519">
        <w:rPr>
          <w:sz w:val="26"/>
          <w:szCs w:val="26"/>
        </w:rPr>
        <w:t xml:space="preserve">ите станции- </w:t>
      </w:r>
      <w:r w:rsidR="00085519">
        <w:rPr>
          <w:sz w:val="26"/>
          <w:szCs w:val="26"/>
        </w:rPr>
        <w:tab/>
      </w:r>
      <w:r w:rsidR="004427E2">
        <w:rPr>
          <w:sz w:val="26"/>
          <w:szCs w:val="26"/>
        </w:rPr>
        <w:t>5 397</w:t>
      </w:r>
      <w:r w:rsidR="00085519">
        <w:rPr>
          <w:sz w:val="26"/>
          <w:szCs w:val="26"/>
        </w:rPr>
        <w:tab/>
      </w:r>
      <w:proofErr w:type="spellStart"/>
      <w:r w:rsidR="00085519">
        <w:rPr>
          <w:sz w:val="26"/>
          <w:szCs w:val="26"/>
        </w:rPr>
        <w:t>МВтч</w:t>
      </w:r>
      <w:proofErr w:type="spellEnd"/>
      <w:r w:rsidR="00085519">
        <w:rPr>
          <w:sz w:val="26"/>
          <w:szCs w:val="26"/>
        </w:rPr>
        <w:t>;</w:t>
      </w:r>
    </w:p>
    <w:p w:rsidR="00085519" w:rsidRPr="00085519" w:rsidRDefault="00085519" w:rsidP="00085519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Технологични разходи от излъчване-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427E2">
        <w:rPr>
          <w:sz w:val="26"/>
          <w:szCs w:val="26"/>
        </w:rPr>
        <w:t>47 219</w:t>
      </w:r>
      <w:r>
        <w:rPr>
          <w:sz w:val="26"/>
          <w:szCs w:val="26"/>
        </w:rPr>
        <w:t>МВтч.</w:t>
      </w:r>
    </w:p>
    <w:p w:rsidR="001D187C" w:rsidRDefault="001D187C" w:rsidP="00B01646">
      <w:pPr>
        <w:jc w:val="both"/>
        <w:rPr>
          <w:sz w:val="26"/>
          <w:szCs w:val="26"/>
        </w:rPr>
      </w:pPr>
    </w:p>
    <w:p w:rsidR="00B01646" w:rsidRDefault="00B01646" w:rsidP="00B01646">
      <w:pPr>
        <w:jc w:val="both"/>
        <w:rPr>
          <w:sz w:val="26"/>
          <w:szCs w:val="26"/>
        </w:rPr>
      </w:pPr>
    </w:p>
    <w:p w:rsidR="00B01646" w:rsidRDefault="00B01646" w:rsidP="00B01646">
      <w:pPr>
        <w:jc w:val="both"/>
        <w:rPr>
          <w:sz w:val="26"/>
          <w:szCs w:val="26"/>
        </w:rPr>
      </w:pPr>
    </w:p>
    <w:p w:rsidR="00B01646" w:rsidRDefault="00B01646" w:rsidP="00B01646">
      <w:pPr>
        <w:jc w:val="both"/>
        <w:rPr>
          <w:sz w:val="26"/>
          <w:szCs w:val="26"/>
        </w:rPr>
      </w:pPr>
    </w:p>
    <w:p w:rsidR="00B01646" w:rsidRDefault="00B01646" w:rsidP="00B01646">
      <w:pPr>
        <w:jc w:val="both"/>
        <w:rPr>
          <w:sz w:val="26"/>
          <w:szCs w:val="26"/>
        </w:rPr>
      </w:pPr>
    </w:p>
    <w:p w:rsidR="00B01646" w:rsidRDefault="00B01646" w:rsidP="00B01646">
      <w:pPr>
        <w:ind w:left="424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Изп</w:t>
      </w:r>
      <w:proofErr w:type="spellEnd"/>
      <w:r>
        <w:rPr>
          <w:sz w:val="26"/>
          <w:szCs w:val="26"/>
        </w:rPr>
        <w:t>. директор:</w:t>
      </w:r>
    </w:p>
    <w:p w:rsidR="00B01646" w:rsidRPr="00B01646" w:rsidRDefault="00B01646" w:rsidP="00B01646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>инж. К. Танев</w:t>
      </w:r>
    </w:p>
    <w:sectPr w:rsidR="00B01646" w:rsidRPr="00B01646" w:rsidSect="001D187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16EF5"/>
    <w:multiLevelType w:val="hybridMultilevel"/>
    <w:tmpl w:val="A4C252A2"/>
    <w:lvl w:ilvl="0" w:tplc="AA9E1332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2720"/>
    <w:rsid w:val="00085519"/>
    <w:rsid w:val="001D187C"/>
    <w:rsid w:val="00304990"/>
    <w:rsid w:val="00433DDA"/>
    <w:rsid w:val="004427E2"/>
    <w:rsid w:val="00474C0E"/>
    <w:rsid w:val="0055369F"/>
    <w:rsid w:val="005B387B"/>
    <w:rsid w:val="009E2720"/>
    <w:rsid w:val="009F0886"/>
    <w:rsid w:val="00B01646"/>
    <w:rsid w:val="00E764AB"/>
    <w:rsid w:val="00F44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Fotev</dc:creator>
  <cp:keywords/>
  <dc:description/>
  <cp:lastModifiedBy>Fotev</cp:lastModifiedBy>
  <cp:revision>10</cp:revision>
  <dcterms:created xsi:type="dcterms:W3CDTF">2016-03-30T05:42:00Z</dcterms:created>
  <dcterms:modified xsi:type="dcterms:W3CDTF">2016-03-31T14:20:00Z</dcterms:modified>
</cp:coreProperties>
</file>